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44E2" w14:textId="0692AC52" w:rsidR="00900C89" w:rsidRPr="009C1E8B" w:rsidRDefault="00900C89" w:rsidP="00900C89">
      <w:pPr>
        <w:ind w:hanging="341"/>
        <w:jc w:val="center"/>
        <w:rPr>
          <w:rFonts w:ascii="David" w:eastAsia="Times New Roman" w:hAnsi="David" w:cs="David"/>
          <w:b/>
          <w:bCs/>
          <w:sz w:val="40"/>
          <w:szCs w:val="40"/>
          <w:rtl/>
        </w:rPr>
      </w:pPr>
      <w:r w:rsidRPr="009C1E8B">
        <w:rPr>
          <w:rFonts w:ascii="David" w:eastAsia="Times New Roman" w:hAnsi="David" w:cs="David"/>
          <w:b/>
          <w:bCs/>
          <w:sz w:val="40"/>
          <w:szCs w:val="40"/>
          <w:rtl/>
        </w:rPr>
        <w:t xml:space="preserve">קורס </w:t>
      </w:r>
      <w:r w:rsidRPr="009C1E8B">
        <w:rPr>
          <w:rFonts w:ascii="David" w:eastAsia="Times New Roman" w:hAnsi="David" w:cs="David" w:hint="cs"/>
          <w:b/>
          <w:bCs/>
          <w:sz w:val="40"/>
          <w:szCs w:val="40"/>
          <w:rtl/>
        </w:rPr>
        <w:t xml:space="preserve">אקסל לעסקים - </w:t>
      </w:r>
      <w:r w:rsidR="006010D4" w:rsidRPr="009C1E8B">
        <w:rPr>
          <w:rFonts w:ascii="David" w:eastAsia="Times New Roman" w:hAnsi="David" w:cs="David" w:hint="cs"/>
          <w:b/>
          <w:bCs/>
          <w:sz w:val="40"/>
          <w:szCs w:val="40"/>
          <w:rtl/>
        </w:rPr>
        <w:t>מתקדמים</w:t>
      </w:r>
    </w:p>
    <w:p w14:paraId="5AACEA4D" w14:textId="2594B5D6" w:rsidR="00F613F9" w:rsidRDefault="00F613F9" w:rsidP="00286E35">
      <w:pPr>
        <w:spacing w:after="160" w:line="259" w:lineRule="auto"/>
        <w:ind w:hanging="341"/>
        <w:rPr>
          <w:rFonts w:ascii="David" w:eastAsia="Calibri" w:hAnsi="David" w:cs="David"/>
          <w:sz w:val="24"/>
          <w:szCs w:val="24"/>
          <w:rtl/>
        </w:rPr>
      </w:pPr>
      <w:r w:rsidRPr="006010D4">
        <w:rPr>
          <w:rFonts w:ascii="Arial" w:eastAsia="Times New Roman" w:hAnsi="Arial"/>
          <w:b/>
          <w:bCs/>
          <w:color w:val="000000"/>
          <w:u w:val="single"/>
          <w:rtl/>
        </w:rPr>
        <w:t>שימושים עסקיים לנלמד בקורס</w:t>
      </w:r>
      <w:r w:rsidR="00E24855">
        <w:rPr>
          <w:rFonts w:ascii="David" w:eastAsia="Calibri" w:hAnsi="David" w:cs="David"/>
          <w:sz w:val="24"/>
          <w:szCs w:val="24"/>
          <w:rtl/>
        </w:rPr>
        <w:br/>
      </w:r>
      <w:r w:rsidR="00E24855" w:rsidRPr="006010D4">
        <w:rPr>
          <w:rFonts w:ascii="Arial" w:eastAsia="Times New Roman" w:hAnsi="Arial"/>
          <w:color w:val="000000"/>
          <w:rtl/>
        </w:rPr>
        <w:t>ניתוח דוחות כספיים ותפעוליים</w:t>
      </w:r>
      <w:r w:rsidR="00E24855">
        <w:rPr>
          <w:rFonts w:ascii="David" w:eastAsia="Calibri" w:hAnsi="David" w:cs="David"/>
          <w:sz w:val="24"/>
          <w:szCs w:val="24"/>
          <w:rtl/>
        </w:rPr>
        <w:br/>
      </w:r>
      <w:r w:rsidR="00E24855" w:rsidRPr="006010D4">
        <w:rPr>
          <w:rFonts w:ascii="Arial" w:eastAsia="Times New Roman" w:hAnsi="Arial"/>
          <w:color w:val="000000"/>
          <w:rtl/>
        </w:rPr>
        <w:t>בניית דוחות כספיים ותפעולים</w:t>
      </w:r>
      <w:r w:rsidR="00E24855">
        <w:rPr>
          <w:rFonts w:ascii="David" w:eastAsia="Calibri" w:hAnsi="David" w:cs="David"/>
          <w:sz w:val="24"/>
          <w:szCs w:val="24"/>
          <w:rtl/>
        </w:rPr>
        <w:br/>
      </w:r>
      <w:r w:rsidR="00E24855" w:rsidRPr="006010D4">
        <w:rPr>
          <w:rFonts w:ascii="Arial" w:eastAsia="Times New Roman" w:hAnsi="Arial"/>
          <w:color w:val="000000"/>
          <w:rtl/>
        </w:rPr>
        <w:t>ניהול תזרים מזומנים</w:t>
      </w:r>
      <w:r w:rsidR="00E24855">
        <w:rPr>
          <w:rFonts w:ascii="David" w:eastAsia="Calibri" w:hAnsi="David" w:cs="David"/>
          <w:sz w:val="24"/>
          <w:szCs w:val="24"/>
          <w:rtl/>
        </w:rPr>
        <w:br/>
      </w:r>
      <w:r w:rsidR="00E24855" w:rsidRPr="006010D4">
        <w:rPr>
          <w:rFonts w:ascii="Arial" w:eastAsia="Times New Roman" w:hAnsi="Arial"/>
          <w:color w:val="000000"/>
          <w:rtl/>
        </w:rPr>
        <w:t>ניהול מלאי</w:t>
      </w:r>
      <w:r w:rsidR="00E24855">
        <w:rPr>
          <w:rFonts w:ascii="David" w:eastAsia="Calibri" w:hAnsi="David" w:cs="David"/>
          <w:sz w:val="24"/>
          <w:szCs w:val="24"/>
          <w:rtl/>
        </w:rPr>
        <w:br/>
      </w:r>
      <w:r w:rsidR="00E24855" w:rsidRPr="006010D4">
        <w:rPr>
          <w:rFonts w:ascii="Arial" w:eastAsia="Times New Roman" w:hAnsi="Arial"/>
          <w:color w:val="000000"/>
          <w:rtl/>
        </w:rPr>
        <w:t>מעקב ורישום שעות עבודה ושכר</w:t>
      </w:r>
      <w:r w:rsidR="00E24855">
        <w:rPr>
          <w:rFonts w:ascii="David" w:eastAsia="Calibri" w:hAnsi="David" w:cs="David" w:hint="cs"/>
          <w:sz w:val="24"/>
          <w:szCs w:val="24"/>
          <w:rtl/>
        </w:rPr>
        <w:t>|</w:t>
      </w:r>
      <w:r w:rsidR="00E24855">
        <w:rPr>
          <w:rFonts w:ascii="Arial" w:eastAsia="Times New Roman" w:hAnsi="Arial"/>
          <w:color w:val="000000"/>
          <w:rtl/>
        </w:rPr>
        <w:br/>
      </w:r>
      <w:r w:rsidR="00E24855" w:rsidRPr="006010D4">
        <w:rPr>
          <w:rFonts w:ascii="Arial" w:eastAsia="Times New Roman" w:hAnsi="Arial"/>
          <w:color w:val="000000"/>
          <w:rtl/>
        </w:rPr>
        <w:t>כלים לשיפור השליטה והבקרה</w:t>
      </w:r>
    </w:p>
    <w:p w14:paraId="31F4BAA2" w14:textId="224736BD" w:rsidR="00F613F9" w:rsidRDefault="00900C89" w:rsidP="00286E35">
      <w:pPr>
        <w:spacing w:after="160" w:line="259" w:lineRule="auto"/>
        <w:ind w:hanging="341"/>
        <w:rPr>
          <w:rFonts w:ascii="David" w:eastAsia="Calibri" w:hAnsi="David" w:cs="David"/>
          <w:sz w:val="28"/>
          <w:szCs w:val="28"/>
          <w:rtl/>
        </w:rPr>
      </w:pPr>
      <w:r w:rsidRPr="00286E35">
        <w:rPr>
          <w:rFonts w:ascii="David" w:eastAsia="Calibri" w:hAnsi="David" w:cs="David"/>
          <w:b/>
          <w:bCs/>
          <w:sz w:val="24"/>
          <w:szCs w:val="24"/>
          <w:rtl/>
        </w:rPr>
        <w:t>קהל היעד</w:t>
      </w:r>
      <w:r w:rsidRPr="00D64071">
        <w:rPr>
          <w:rFonts w:ascii="David" w:eastAsia="Calibri" w:hAnsi="David" w:cs="David"/>
          <w:b/>
          <w:bCs/>
          <w:sz w:val="28"/>
          <w:szCs w:val="28"/>
          <w:rtl/>
        </w:rPr>
        <w:t xml:space="preserve">: </w:t>
      </w:r>
      <w:r w:rsidR="00F613F9" w:rsidRPr="00F613F9">
        <w:rPr>
          <w:rFonts w:ascii="Arial" w:eastAsia="Times New Roman" w:hAnsi="Arial"/>
          <w:color w:val="000000"/>
          <w:rtl/>
        </w:rPr>
        <w:t>הקורס מיועד למשתמשי אקסל ברמה הבסיסית לפחות</w:t>
      </w:r>
    </w:p>
    <w:p w14:paraId="1840A887" w14:textId="5DCFD265" w:rsidR="00900C89" w:rsidRDefault="00F613F9" w:rsidP="00286E35">
      <w:pPr>
        <w:spacing w:after="160" w:line="259" w:lineRule="auto"/>
        <w:ind w:hanging="341"/>
        <w:rPr>
          <w:rFonts w:ascii="Arial" w:eastAsia="Times New Roman" w:hAnsi="Arial"/>
          <w:color w:val="000000"/>
          <w:rtl/>
        </w:rPr>
      </w:pPr>
      <w:r w:rsidRPr="00F613F9">
        <w:rPr>
          <w:rFonts w:ascii="Arial" w:eastAsia="Times New Roman" w:hAnsi="Arial"/>
          <w:b/>
          <w:bCs/>
          <w:color w:val="000000"/>
          <w:u w:val="single"/>
          <w:rtl/>
        </w:rPr>
        <w:t>על הנרשמים לדעת</w:t>
      </w:r>
      <w:r w:rsidR="00E24855">
        <w:rPr>
          <w:rFonts w:ascii="Arial" w:eastAsia="Times New Roman" w:hAnsi="Arial"/>
          <w:color w:val="000000"/>
          <w:sz w:val="28"/>
          <w:szCs w:val="28"/>
          <w:rtl/>
        </w:rPr>
        <w:br/>
      </w:r>
      <w:r w:rsidR="00E24855" w:rsidRPr="00F613F9">
        <w:rPr>
          <w:rFonts w:ascii="Arial" w:eastAsia="Times New Roman" w:hAnsi="Arial"/>
          <w:color w:val="000000"/>
          <w:rtl/>
        </w:rPr>
        <w:t>הזנת נתונים</w:t>
      </w:r>
      <w:r w:rsidR="00E24855">
        <w:rPr>
          <w:rFonts w:ascii="Arial" w:eastAsia="Times New Roman" w:hAnsi="Arial"/>
          <w:color w:val="000000"/>
          <w:rtl/>
        </w:rPr>
        <w:br/>
      </w:r>
      <w:r w:rsidR="00E24855" w:rsidRPr="00F613F9">
        <w:rPr>
          <w:rFonts w:ascii="Arial" w:eastAsia="Times New Roman" w:hAnsi="Arial"/>
          <w:color w:val="000000"/>
          <w:rtl/>
        </w:rPr>
        <w:t>פתיחה ושמירת קבצים</w:t>
      </w:r>
      <w:r w:rsidR="00E24855">
        <w:rPr>
          <w:rFonts w:ascii="Arial" w:eastAsia="Times New Roman" w:hAnsi="Arial"/>
          <w:color w:val="000000"/>
          <w:sz w:val="28"/>
          <w:szCs w:val="28"/>
          <w:rtl/>
        </w:rPr>
        <w:br/>
      </w:r>
      <w:r w:rsidR="00E24855" w:rsidRPr="00F613F9">
        <w:rPr>
          <w:rFonts w:ascii="Arial" w:eastAsia="Times New Roman" w:hAnsi="Arial"/>
          <w:color w:val="000000"/>
          <w:rtl/>
        </w:rPr>
        <w:t>שימוש בנוסחאות בסיסיות יתרון (סיכום, ספירה וכו')</w:t>
      </w:r>
    </w:p>
    <w:p w14:paraId="08C745C9" w14:textId="5FCCE25F" w:rsidR="00E24855" w:rsidRPr="006F2E6F" w:rsidRDefault="00E24855" w:rsidP="00286E35">
      <w:pPr>
        <w:spacing w:after="160" w:line="259" w:lineRule="auto"/>
        <w:ind w:hanging="341"/>
        <w:rPr>
          <w:rFonts w:ascii="Arial" w:eastAsia="Times New Roman" w:hAnsi="Arial"/>
          <w:b/>
          <w:bCs/>
          <w:color w:val="000000"/>
          <w:rtl/>
        </w:rPr>
      </w:pPr>
      <w:r w:rsidRPr="006F2E6F">
        <w:rPr>
          <w:rFonts w:ascii="Arial" w:eastAsia="Times New Roman" w:hAnsi="Arial" w:hint="cs"/>
          <w:b/>
          <w:bCs/>
          <w:color w:val="000000"/>
          <w:rtl/>
        </w:rPr>
        <w:t xml:space="preserve">כול השיעורים כוללים </w:t>
      </w:r>
      <w:r w:rsidRPr="006010D4">
        <w:rPr>
          <w:rFonts w:ascii="Arial" w:eastAsia="Times New Roman" w:hAnsi="Arial"/>
          <w:b/>
          <w:bCs/>
          <w:color w:val="000000"/>
          <w:rtl/>
        </w:rPr>
        <w:t>דוגמאות מעשיות, תרגילי כיתה ותרגילי בית</w:t>
      </w:r>
    </w:p>
    <w:p w14:paraId="7C05A43F" w14:textId="77777777" w:rsidR="00F613F9" w:rsidRPr="00F613F9" w:rsidRDefault="00F613F9" w:rsidP="00900C89">
      <w:pPr>
        <w:spacing w:after="160" w:line="259" w:lineRule="auto"/>
        <w:ind w:hanging="341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F613F9">
        <w:rPr>
          <w:rFonts w:ascii="Arial" w:eastAsia="Times New Roman" w:hAnsi="Arial"/>
          <w:b/>
          <w:bCs/>
          <w:color w:val="000000"/>
          <w:u w:val="single"/>
          <w:rtl/>
        </w:rPr>
        <w:t>על הנרשמים להגיע מצוידים במחשב נייד עם תוכנת אקסל / אופיס מותקנת ופעילה</w:t>
      </w:r>
      <w:r w:rsidRPr="00F613F9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7BE313B2" w14:textId="659FA948" w:rsidR="00900C89" w:rsidRPr="00DE560B" w:rsidRDefault="00900C89" w:rsidP="00900C89">
      <w:pPr>
        <w:spacing w:after="160" w:line="259" w:lineRule="auto"/>
        <w:ind w:hanging="341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E56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5 </w:t>
      </w:r>
      <w:r w:rsidRPr="00DE560B">
        <w:rPr>
          <w:rFonts w:ascii="David" w:eastAsia="Calibri" w:hAnsi="David" w:cs="David"/>
          <w:b/>
          <w:bCs/>
          <w:sz w:val="24"/>
          <w:szCs w:val="24"/>
          <w:rtl/>
        </w:rPr>
        <w:t>מפגשים,</w:t>
      </w:r>
      <w:r w:rsidRPr="00DE56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20 ש</w:t>
      </w:r>
      <w:r w:rsidRPr="00DE560B">
        <w:rPr>
          <w:rFonts w:ascii="David" w:eastAsia="Calibri" w:hAnsi="David" w:cs="David"/>
          <w:b/>
          <w:bCs/>
          <w:sz w:val="24"/>
          <w:szCs w:val="24"/>
          <w:rtl/>
        </w:rPr>
        <w:t xml:space="preserve">עות </w:t>
      </w:r>
      <w:r w:rsidRPr="00DE56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אקדמאיות, פעם בשבוע בימי </w:t>
      </w:r>
      <w:r w:rsidR="00800508">
        <w:rPr>
          <w:rFonts w:ascii="David" w:eastAsia="Calibri" w:hAnsi="David" w:cs="David" w:hint="cs"/>
          <w:b/>
          <w:bCs/>
          <w:sz w:val="24"/>
          <w:szCs w:val="24"/>
          <w:rtl/>
        </w:rPr>
        <w:t>רביעי</w:t>
      </w:r>
      <w:r w:rsidRPr="00DE56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בין השעות </w:t>
      </w:r>
      <w:r w:rsidR="00B943EA">
        <w:rPr>
          <w:rFonts w:ascii="David" w:eastAsia="Calibri" w:hAnsi="David" w:cs="David" w:hint="cs"/>
          <w:b/>
          <w:bCs/>
          <w:sz w:val="24"/>
          <w:szCs w:val="24"/>
          <w:rtl/>
        </w:rPr>
        <w:t>20</w:t>
      </w:r>
      <w:r w:rsidR="00AE0D57" w:rsidRPr="00DE560B">
        <w:rPr>
          <w:rFonts w:ascii="David" w:eastAsia="Calibri" w:hAnsi="David" w:cs="David" w:hint="cs"/>
          <w:b/>
          <w:bCs/>
          <w:sz w:val="24"/>
          <w:szCs w:val="24"/>
          <w:rtl/>
        </w:rPr>
        <w:t>:00</w:t>
      </w:r>
      <w:r w:rsidRPr="00DE56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DE560B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DE56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B943EA">
        <w:rPr>
          <w:rFonts w:ascii="David" w:eastAsia="Calibri" w:hAnsi="David" w:cs="David" w:hint="cs"/>
          <w:b/>
          <w:bCs/>
          <w:sz w:val="24"/>
          <w:szCs w:val="24"/>
          <w:rtl/>
        </w:rPr>
        <w:t>17</w:t>
      </w:r>
      <w:r w:rsidRPr="00DE56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:00 </w:t>
      </w:r>
      <w:r w:rsidRPr="00DE560B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DE56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עלות </w:t>
      </w:r>
      <w:r w:rsidR="00B943EA">
        <w:rPr>
          <w:rFonts w:ascii="David" w:eastAsia="Calibri" w:hAnsi="David" w:cs="David" w:hint="cs"/>
          <w:b/>
          <w:bCs/>
          <w:sz w:val="24"/>
          <w:szCs w:val="24"/>
          <w:rtl/>
        </w:rPr>
        <w:t>342</w:t>
      </w:r>
      <w:r w:rsidRPr="00DE560B">
        <w:rPr>
          <w:rFonts w:ascii="David" w:eastAsia="Calibri" w:hAnsi="David" w:cs="David" w:hint="cs"/>
          <w:b/>
          <w:bCs/>
          <w:sz w:val="24"/>
          <w:szCs w:val="24"/>
          <w:rtl/>
        </w:rPr>
        <w:t>ש"ח</w:t>
      </w:r>
    </w:p>
    <w:p w14:paraId="51778E8C" w14:textId="43E96BB4" w:rsidR="00900C89" w:rsidRDefault="00900C89" w:rsidP="00900C89">
      <w:pPr>
        <w:spacing w:after="160" w:line="259" w:lineRule="auto"/>
        <w:ind w:hanging="341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rtl/>
        </w:rPr>
        <w:t>מרצה :אמוץ ק</w:t>
      </w:r>
      <w:r w:rsidRPr="0079736C">
        <w:rPr>
          <w:rFonts w:ascii="David" w:eastAsia="Calibri" w:hAnsi="David" w:cs="David" w:hint="cs"/>
          <w:b/>
          <w:bCs/>
          <w:sz w:val="24"/>
          <w:szCs w:val="24"/>
          <w:rtl/>
        </w:rPr>
        <w:t>ר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>ו</w:t>
      </w:r>
      <w:r w:rsidRPr="0079736C">
        <w:rPr>
          <w:rFonts w:ascii="David" w:eastAsia="Calibri" w:hAnsi="David" w:cs="David" w:hint="cs"/>
          <w:b/>
          <w:bCs/>
          <w:sz w:val="24"/>
          <w:szCs w:val="24"/>
          <w:rtl/>
        </w:rPr>
        <w:t>גליאק</w:t>
      </w:r>
    </w:p>
    <w:tbl>
      <w:tblPr>
        <w:tblStyle w:val="a9"/>
        <w:bidiVisual/>
        <w:tblW w:w="9160" w:type="dxa"/>
        <w:tblLook w:val="04A0" w:firstRow="1" w:lastRow="0" w:firstColumn="1" w:lastColumn="0" w:noHBand="0" w:noVBand="1"/>
      </w:tblPr>
      <w:tblGrid>
        <w:gridCol w:w="1363"/>
        <w:gridCol w:w="1985"/>
        <w:gridCol w:w="5812"/>
      </w:tblGrid>
      <w:tr w:rsidR="00F613F9" w14:paraId="7B63FE96" w14:textId="77777777" w:rsidTr="00F613F9"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14:paraId="0646CB3F" w14:textId="20CBC1CF" w:rsidR="00F613F9" w:rsidRDefault="00F613F9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23190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מס מפגש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4EFD68C" w14:textId="43D6EEED" w:rsidR="00F613F9" w:rsidRDefault="00F613F9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23190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שם המפגש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6006AE92" w14:textId="2798D3F0" w:rsidR="00F613F9" w:rsidRDefault="00F613F9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23190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ת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ו</w:t>
            </w:r>
            <w:r w:rsidRPr="0023190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כן</w:t>
            </w:r>
          </w:p>
        </w:tc>
      </w:tr>
      <w:tr w:rsidR="00F613F9" w14:paraId="62B6DBCE" w14:textId="77777777" w:rsidTr="00F613F9">
        <w:tc>
          <w:tcPr>
            <w:tcW w:w="1363" w:type="dxa"/>
          </w:tcPr>
          <w:p w14:paraId="462AC1BE" w14:textId="0FA7C60B" w:rsidR="00F613F9" w:rsidRDefault="00F613F9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1.</w:t>
            </w:r>
            <w:r w:rsidR="00E24855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br/>
            </w:r>
            <w:r w:rsidR="00800508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15/06</w:t>
            </w:r>
            <w:r w:rsidR="00192C72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/22</w:t>
            </w:r>
          </w:p>
        </w:tc>
        <w:tc>
          <w:tcPr>
            <w:tcW w:w="1985" w:type="dxa"/>
          </w:tcPr>
          <w:p w14:paraId="115B2451" w14:textId="77777777" w:rsidR="00F613F9" w:rsidRPr="006010D4" w:rsidRDefault="00F613F9" w:rsidP="00F613F9">
            <w:pPr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6010D4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שימוש בנוסחאות</w:t>
            </w:r>
          </w:p>
          <w:p w14:paraId="71577C99" w14:textId="77777777" w:rsidR="00F613F9" w:rsidRDefault="00F613F9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14:paraId="4453ECF9" w14:textId="7468EB8F" w:rsidR="00F613F9" w:rsidRPr="00E24855" w:rsidRDefault="00F613F9" w:rsidP="00F613F9">
            <w:pPr>
              <w:spacing w:after="160" w:line="259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E24855">
              <w:rPr>
                <w:rFonts w:ascii="David" w:eastAsia="Calibri" w:hAnsi="David" w:cs="David" w:hint="cs"/>
                <w:sz w:val="24"/>
                <w:szCs w:val="24"/>
                <w:rtl/>
              </w:rPr>
              <w:t>עקרונות השימוש בנוסחאות</w:t>
            </w:r>
            <w:r w:rsidRPr="00E24855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  <w:r w:rsidRPr="00E24855">
              <w:rPr>
                <w:rFonts w:ascii="David" w:eastAsia="Calibri" w:hAnsi="David" w:cs="David" w:hint="cs"/>
                <w:sz w:val="24"/>
                <w:szCs w:val="24"/>
                <w:rtl/>
              </w:rPr>
              <w:t>קיבוע נתונים</w:t>
            </w:r>
            <w:r w:rsidRPr="00E24855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  <w:r w:rsidRPr="006010D4">
              <w:rPr>
                <w:rFonts w:ascii="Arial" w:eastAsia="Times New Roman" w:hAnsi="Arial"/>
                <w:color w:val="000000"/>
                <w:rtl/>
              </w:rPr>
              <w:t>נוסחאות מתקדמות (</w:t>
            </w:r>
            <w:r w:rsidRPr="006010D4">
              <w:rPr>
                <w:rFonts w:ascii="Arial" w:eastAsia="Times New Roman" w:hAnsi="Arial"/>
                <w:color w:val="000000"/>
              </w:rPr>
              <w:t>VLOOKUP / XLOOKUP, SUBTOTAL, MOD, SUMIF</w:t>
            </w:r>
            <w:r w:rsidRPr="006010D4">
              <w:rPr>
                <w:rFonts w:ascii="Arial" w:eastAsia="Times New Roman" w:hAnsi="Arial"/>
                <w:color w:val="000000"/>
                <w:rtl/>
              </w:rPr>
              <w:t>) ועוד</w:t>
            </w:r>
          </w:p>
        </w:tc>
      </w:tr>
      <w:tr w:rsidR="00F613F9" w14:paraId="3DD91F16" w14:textId="77777777" w:rsidTr="00F613F9">
        <w:tc>
          <w:tcPr>
            <w:tcW w:w="1363" w:type="dxa"/>
          </w:tcPr>
          <w:p w14:paraId="1C1B5564" w14:textId="731B6F6E" w:rsidR="00F613F9" w:rsidRDefault="00F613F9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2.</w:t>
            </w:r>
            <w:r w:rsidR="00E24855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br/>
            </w:r>
            <w:r w:rsidR="00800508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22/06/22</w:t>
            </w:r>
          </w:p>
        </w:tc>
        <w:tc>
          <w:tcPr>
            <w:tcW w:w="1985" w:type="dxa"/>
          </w:tcPr>
          <w:p w14:paraId="5FA791DA" w14:textId="791D31C8" w:rsidR="00F613F9" w:rsidRDefault="00F613F9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F613F9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עיבוד וניתוח בסיסי</w:t>
            </w:r>
          </w:p>
        </w:tc>
        <w:tc>
          <w:tcPr>
            <w:tcW w:w="5812" w:type="dxa"/>
          </w:tcPr>
          <w:p w14:paraId="3A933EB3" w14:textId="32E545F3" w:rsidR="00F613F9" w:rsidRPr="00E24855" w:rsidRDefault="00F613F9" w:rsidP="00F613F9">
            <w:pPr>
              <w:spacing w:after="160" w:line="259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E24855">
              <w:rPr>
                <w:rFonts w:ascii="David" w:eastAsia="Calibri" w:hAnsi="David" w:cs="David" w:hint="cs"/>
                <w:sz w:val="24"/>
                <w:szCs w:val="24"/>
                <w:rtl/>
              </w:rPr>
              <w:t>עקרונות עבודה עם בסיסי נתונים</w:t>
            </w:r>
            <w:r w:rsidRPr="00E24855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  <w:r w:rsidRPr="00E24855">
              <w:rPr>
                <w:rFonts w:ascii="David" w:eastAsia="Calibri" w:hAnsi="David" w:cs="David" w:hint="cs"/>
                <w:sz w:val="24"/>
                <w:szCs w:val="24"/>
                <w:rtl/>
              </w:rPr>
              <w:t>סינון ומיון ותצוגה מתקדמים</w:t>
            </w:r>
            <w:r w:rsidRPr="00E24855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  <w:r w:rsidRPr="00E24855">
              <w:rPr>
                <w:rFonts w:ascii="David" w:eastAsia="Calibri" w:hAnsi="David" w:cs="David" w:hint="cs"/>
                <w:sz w:val="24"/>
                <w:szCs w:val="24"/>
                <w:rtl/>
              </w:rPr>
              <w:t>איתור/שליפת /שימוש בנתונים</w:t>
            </w:r>
          </w:p>
        </w:tc>
      </w:tr>
      <w:tr w:rsidR="00F613F9" w14:paraId="47000E86" w14:textId="77777777" w:rsidTr="00F613F9">
        <w:tc>
          <w:tcPr>
            <w:tcW w:w="1363" w:type="dxa"/>
          </w:tcPr>
          <w:p w14:paraId="4D8A6276" w14:textId="52A2EFFD" w:rsidR="00F613F9" w:rsidRDefault="00E24855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3.</w:t>
            </w:r>
            <w:r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br/>
            </w:r>
            <w:r w:rsidR="00800508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29/06/22</w:t>
            </w:r>
          </w:p>
        </w:tc>
        <w:tc>
          <w:tcPr>
            <w:tcW w:w="1985" w:type="dxa"/>
          </w:tcPr>
          <w:p w14:paraId="50F0300B" w14:textId="66AABE78" w:rsidR="00F613F9" w:rsidRPr="00E24855" w:rsidRDefault="00E24855" w:rsidP="00E24855">
            <w:pPr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6010D4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עיבוד וניתוח בסיסי נתונים והצגת נתונים ב'</w:t>
            </w:r>
          </w:p>
        </w:tc>
        <w:tc>
          <w:tcPr>
            <w:tcW w:w="5812" w:type="dxa"/>
          </w:tcPr>
          <w:p w14:paraId="296FF468" w14:textId="63EA072F" w:rsidR="00F613F9" w:rsidRPr="00E24855" w:rsidRDefault="00E24855" w:rsidP="00F613F9">
            <w:pPr>
              <w:spacing w:after="160" w:line="259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6010D4">
              <w:rPr>
                <w:rFonts w:ascii="Arial" w:eastAsia="Times New Roman" w:hAnsi="Arial"/>
                <w:color w:val="000000"/>
                <w:rtl/>
              </w:rPr>
              <w:t>עבודה עם גליונות מרובים</w:t>
            </w:r>
            <w:r w:rsidRPr="00E24855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  <w:r w:rsidRPr="006010D4">
              <w:rPr>
                <w:rFonts w:ascii="Arial" w:eastAsia="Times New Roman" w:hAnsi="Arial"/>
                <w:color w:val="000000"/>
                <w:rtl/>
              </w:rPr>
              <w:t>עקרונות עיצוב דוחות</w:t>
            </w:r>
            <w:r w:rsidRPr="00E24855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  <w:r w:rsidRPr="006010D4">
              <w:rPr>
                <w:rFonts w:ascii="Arial" w:eastAsia="Times New Roman" w:hAnsi="Arial"/>
                <w:color w:val="000000"/>
                <w:rtl/>
              </w:rPr>
              <w:t>עקרונות עיצוב גרפים</w:t>
            </w:r>
            <w:r w:rsidRPr="00E24855">
              <w:rPr>
                <w:rFonts w:ascii="David" w:eastAsia="Calibri" w:hAnsi="David" w:cs="David"/>
                <w:sz w:val="24"/>
                <w:szCs w:val="24"/>
                <w:rtl/>
              </w:rPr>
              <w:br/>
            </w:r>
            <w:r w:rsidRPr="006010D4">
              <w:rPr>
                <w:rFonts w:ascii="Arial" w:eastAsia="Times New Roman" w:hAnsi="Arial"/>
                <w:color w:val="000000"/>
                <w:rtl/>
              </w:rPr>
              <w:t>גרפים מתקדמים באקסל</w:t>
            </w:r>
          </w:p>
        </w:tc>
      </w:tr>
      <w:tr w:rsidR="00F613F9" w14:paraId="07F0176B" w14:textId="77777777" w:rsidTr="00F613F9">
        <w:tc>
          <w:tcPr>
            <w:tcW w:w="1363" w:type="dxa"/>
          </w:tcPr>
          <w:p w14:paraId="683A153A" w14:textId="337304BD" w:rsidR="00F613F9" w:rsidRDefault="00E24855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4.</w:t>
            </w:r>
            <w:r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br/>
            </w:r>
            <w:r w:rsidR="00800508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06/07/22</w:t>
            </w:r>
          </w:p>
        </w:tc>
        <w:tc>
          <w:tcPr>
            <w:tcW w:w="1985" w:type="dxa"/>
          </w:tcPr>
          <w:p w14:paraId="174D3727" w14:textId="37BD206D" w:rsidR="00F613F9" w:rsidRPr="00E24855" w:rsidRDefault="00E24855" w:rsidP="00E24855">
            <w:pPr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6010D4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טבלאות דינמיות וטבלאות ציר</w:t>
            </w:r>
          </w:p>
        </w:tc>
        <w:tc>
          <w:tcPr>
            <w:tcW w:w="5812" w:type="dxa"/>
          </w:tcPr>
          <w:p w14:paraId="084987EC" w14:textId="66BCE26A" w:rsidR="00F613F9" w:rsidRDefault="00E24855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6010D4">
              <w:rPr>
                <w:rFonts w:ascii="Arial" w:eastAsia="Times New Roman" w:hAnsi="Arial"/>
                <w:color w:val="000000"/>
                <w:rtl/>
              </w:rPr>
              <w:t>מה זה טבלה דינמית / טבלת ציר, מתי משתמשים ועקרונות בניה</w:t>
            </w:r>
            <w:r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br/>
            </w:r>
            <w:r w:rsidRPr="006010D4">
              <w:rPr>
                <w:rFonts w:ascii="Arial" w:eastAsia="Times New Roman" w:hAnsi="Arial"/>
                <w:color w:val="000000"/>
                <w:rtl/>
              </w:rPr>
              <w:t>הוספת / שינוי נתונים</w:t>
            </w:r>
            <w:r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br/>
            </w:r>
            <w:r w:rsidRPr="006010D4">
              <w:rPr>
                <w:rFonts w:ascii="Arial" w:eastAsia="Times New Roman" w:hAnsi="Arial"/>
                <w:color w:val="000000"/>
                <w:rtl/>
              </w:rPr>
              <w:t>פילטרים ופקדים</w:t>
            </w:r>
          </w:p>
        </w:tc>
      </w:tr>
      <w:tr w:rsidR="00E24855" w14:paraId="40F61A89" w14:textId="77777777" w:rsidTr="00F613F9">
        <w:tc>
          <w:tcPr>
            <w:tcW w:w="1363" w:type="dxa"/>
          </w:tcPr>
          <w:p w14:paraId="7DF12C39" w14:textId="4AFD3DA2" w:rsidR="00E24855" w:rsidRDefault="00E24855" w:rsidP="00F613F9">
            <w:pPr>
              <w:spacing w:after="160" w:line="259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5.</w:t>
            </w:r>
            <w:r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br/>
            </w:r>
            <w:r w:rsidR="00800508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13/07/22</w:t>
            </w:r>
          </w:p>
        </w:tc>
        <w:tc>
          <w:tcPr>
            <w:tcW w:w="1985" w:type="dxa"/>
          </w:tcPr>
          <w:p w14:paraId="02B9EEAD" w14:textId="77777777" w:rsidR="00E24855" w:rsidRPr="006010D4" w:rsidRDefault="00E24855" w:rsidP="00E24855">
            <w:pPr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6010D4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אוטומציה באקסל</w:t>
            </w:r>
          </w:p>
          <w:p w14:paraId="283A77DA" w14:textId="77777777" w:rsidR="00E24855" w:rsidRPr="006010D4" w:rsidRDefault="00E24855" w:rsidP="00E24855">
            <w:pPr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14:paraId="6614A475" w14:textId="74413E90" w:rsidR="00E24855" w:rsidRPr="00E24855" w:rsidRDefault="00E24855" w:rsidP="00F613F9">
            <w:pPr>
              <w:spacing w:after="160" w:line="259" w:lineRule="auto"/>
              <w:rPr>
                <w:rFonts w:ascii="Arial" w:eastAsia="Times New Roman" w:hAnsi="Arial"/>
                <w:color w:val="000000"/>
                <w:rtl/>
              </w:rPr>
            </w:pPr>
            <w:r w:rsidRPr="006010D4">
              <w:rPr>
                <w:rFonts w:ascii="Arial" w:eastAsia="Times New Roman" w:hAnsi="Arial"/>
                <w:color w:val="000000"/>
                <w:rtl/>
              </w:rPr>
              <w:t xml:space="preserve">ייבוא / ייצוא נתונים ו- </w:t>
            </w:r>
            <w:r w:rsidRPr="006010D4">
              <w:rPr>
                <w:rFonts w:ascii="Arial" w:eastAsia="Times New Roman" w:hAnsi="Arial"/>
                <w:color w:val="000000"/>
              </w:rPr>
              <w:t>POWER QUARY</w:t>
            </w:r>
            <w:r>
              <w:rPr>
                <w:rFonts w:ascii="Arial" w:eastAsia="Times New Roman" w:hAnsi="Arial"/>
                <w:color w:val="000000"/>
                <w:rtl/>
              </w:rPr>
              <w:br/>
            </w:r>
            <w:r w:rsidRPr="006010D4">
              <w:rPr>
                <w:rFonts w:ascii="Arial" w:eastAsia="Times New Roman" w:hAnsi="Arial"/>
                <w:color w:val="000000"/>
                <w:rtl/>
              </w:rPr>
              <w:t>מקרו - מה זה, מתי משתמשים, איך מקליטים ועורכים, איך משמשתמשים</w:t>
            </w:r>
          </w:p>
        </w:tc>
      </w:tr>
    </w:tbl>
    <w:p w14:paraId="5E91053A" w14:textId="77777777" w:rsidR="006010D4" w:rsidRPr="0079736C" w:rsidRDefault="006010D4" w:rsidP="00900C89">
      <w:pPr>
        <w:spacing w:after="160" w:line="259" w:lineRule="auto"/>
        <w:ind w:hanging="341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466F94CE" w14:textId="462B147A" w:rsidR="00A831FF" w:rsidRDefault="00286E35" w:rsidP="00A93F5D">
      <w:pPr>
        <w:tabs>
          <w:tab w:val="left" w:pos="8062"/>
        </w:tabs>
        <w:jc w:val="center"/>
        <w:rPr>
          <w:b/>
          <w:bCs/>
          <w:sz w:val="20"/>
          <w:szCs w:val="20"/>
          <w:rtl/>
        </w:rPr>
      </w:pPr>
      <w:r w:rsidRPr="00286E35">
        <w:rPr>
          <w:rFonts w:hint="cs"/>
          <w:b/>
          <w:bCs/>
          <w:sz w:val="20"/>
          <w:szCs w:val="20"/>
          <w:rtl/>
        </w:rPr>
        <w:t>לפרטים והרשמה 076/8844877</w:t>
      </w:r>
    </w:p>
    <w:sectPr w:rsidR="00A831FF" w:rsidSect="006B7C4B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3A8B" w14:textId="77777777" w:rsidR="00935FBB" w:rsidRDefault="00935FBB" w:rsidP="00F11EC1">
      <w:pPr>
        <w:spacing w:after="0" w:line="240" w:lineRule="auto"/>
      </w:pPr>
      <w:r>
        <w:separator/>
      </w:r>
    </w:p>
  </w:endnote>
  <w:endnote w:type="continuationSeparator" w:id="0">
    <w:p w14:paraId="5B8538CB" w14:textId="77777777" w:rsidR="00935FBB" w:rsidRDefault="00935FBB" w:rsidP="00F1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FD6D" w14:textId="77777777" w:rsidR="00935FBB" w:rsidRDefault="00935FBB" w:rsidP="00F11EC1">
      <w:pPr>
        <w:spacing w:after="0" w:line="240" w:lineRule="auto"/>
      </w:pPr>
      <w:r>
        <w:separator/>
      </w:r>
    </w:p>
  </w:footnote>
  <w:footnote w:type="continuationSeparator" w:id="0">
    <w:p w14:paraId="53CACC8E" w14:textId="77777777" w:rsidR="00935FBB" w:rsidRDefault="00935FBB" w:rsidP="00F1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C732" w14:textId="77777777" w:rsidR="00935FBB" w:rsidRDefault="00935FB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3328CA" wp14:editId="40B0A1D4">
          <wp:simplePos x="0" y="0"/>
          <wp:positionH relativeFrom="column">
            <wp:posOffset>-883920</wp:posOffset>
          </wp:positionH>
          <wp:positionV relativeFrom="paragraph">
            <wp:posOffset>-431165</wp:posOffset>
          </wp:positionV>
          <wp:extent cx="7501255" cy="1076325"/>
          <wp:effectExtent l="0" t="0" r="444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עלי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70"/>
    <w:rsid w:val="00192C72"/>
    <w:rsid w:val="00286E35"/>
    <w:rsid w:val="0032719B"/>
    <w:rsid w:val="00361A70"/>
    <w:rsid w:val="006010D4"/>
    <w:rsid w:val="0061519B"/>
    <w:rsid w:val="006B7C4B"/>
    <w:rsid w:val="006F2E6F"/>
    <w:rsid w:val="00714750"/>
    <w:rsid w:val="00720BCA"/>
    <w:rsid w:val="007C0ABE"/>
    <w:rsid w:val="00800508"/>
    <w:rsid w:val="00877B3B"/>
    <w:rsid w:val="008D2D87"/>
    <w:rsid w:val="00900C89"/>
    <w:rsid w:val="00935FBB"/>
    <w:rsid w:val="00992D6B"/>
    <w:rsid w:val="009C1E8B"/>
    <w:rsid w:val="00A45E7A"/>
    <w:rsid w:val="00A76213"/>
    <w:rsid w:val="00A831FF"/>
    <w:rsid w:val="00AE0D57"/>
    <w:rsid w:val="00B641C2"/>
    <w:rsid w:val="00B943EA"/>
    <w:rsid w:val="00B97088"/>
    <w:rsid w:val="00C27F9A"/>
    <w:rsid w:val="00DE560B"/>
    <w:rsid w:val="00E0510E"/>
    <w:rsid w:val="00E24855"/>
    <w:rsid w:val="00EB445C"/>
    <w:rsid w:val="00EE4326"/>
    <w:rsid w:val="00F11EC1"/>
    <w:rsid w:val="00F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23830AB"/>
  <w15:docId w15:val="{0458A0F8-2599-4846-8B69-E6438FEE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BE"/>
    <w:pPr>
      <w:bidi/>
    </w:pPr>
    <w:rPr>
      <w:rFonts w:ascii="Calibri" w:eastAsia="MS Mincho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F11EC1"/>
  </w:style>
  <w:style w:type="paragraph" w:styleId="a5">
    <w:name w:val="footer"/>
    <w:basedOn w:val="a"/>
    <w:link w:val="a6"/>
    <w:uiPriority w:val="99"/>
    <w:unhideWhenUsed/>
    <w:rsid w:val="00F11E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F11EC1"/>
  </w:style>
  <w:style w:type="paragraph" w:styleId="a7">
    <w:name w:val="Balloon Text"/>
    <w:basedOn w:val="a"/>
    <w:link w:val="a8"/>
    <w:uiPriority w:val="99"/>
    <w:semiHidden/>
    <w:unhideWhenUsed/>
    <w:rsid w:val="00F11EC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11EC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286E35"/>
    <w:rPr>
      <w:color w:val="0563C1"/>
      <w:u w:val="single"/>
    </w:rPr>
  </w:style>
  <w:style w:type="table" w:styleId="a9">
    <w:name w:val="Table Grid"/>
    <w:basedOn w:val="a1"/>
    <w:uiPriority w:val="59"/>
    <w:rsid w:val="00F6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541E7-1152-4141-9D9B-C9F7C71E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Hadar Lagziel</dc:creator>
  <cp:lastModifiedBy>Hadar Lagziel</cp:lastModifiedBy>
  <cp:revision>5</cp:revision>
  <cp:lastPrinted>2022-03-23T10:25:00Z</cp:lastPrinted>
  <dcterms:created xsi:type="dcterms:W3CDTF">2022-03-09T10:15:00Z</dcterms:created>
  <dcterms:modified xsi:type="dcterms:W3CDTF">2022-04-11T07:45:00Z</dcterms:modified>
</cp:coreProperties>
</file>